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017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附件4</w:t>
      </w:r>
    </w:p>
    <w:p w14:paraId="61CB250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安徽省技能人才评价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违规行为认定与</w:t>
      </w:r>
    </w:p>
    <w:p w14:paraId="067B4C7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处理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规程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（试行）</w:t>
      </w:r>
    </w:p>
    <w:bookmarkEnd w:id="0"/>
    <w:p w14:paraId="092933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摘录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</w:p>
    <w:p w14:paraId="0AD2100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参评人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员有下列行为之一的，取消其当次该科目评价成绩。</w:t>
      </w:r>
    </w:p>
    <w:p w14:paraId="02CC977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携带禁携物品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包括与评价内容相关的书籍、资料、电子产品、通讯设备及规定以外的工具等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进入座位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、工位等，下同）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或未将禁携物品放在指定位置，经提醒拒不改正的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2809E0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未在规定的座位参加评价，或未经工作人员允许擅自离开座位，经提醒拒不改正的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12879D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禁止的范围内，喧哗、吸烟或实施其他影响考场秩序的行为，经提醒拒不改正的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6B447A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其他违反考场规则但尚未构成作弊的行为。</w:t>
      </w:r>
    </w:p>
    <w:p w14:paraId="74AE88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评人员有下列行为之一的，取消其当次全部科目评价成绩，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自做出违规行为处理决定生效后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不得参加评价。</w:t>
      </w:r>
    </w:p>
    <w:p w14:paraId="23DD1BE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在评价过程中使用规定以外的带拍照、存储、传输或通讯功能的电子设备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如相机、手机、耳机、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优盘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、手提电脑、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平板电脑、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智能手表、智能手环等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其他电子用品的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2C46BD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（二）抄袭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或协助他人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抄袭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试题答案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与评价内容相关资料等的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18923B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故意损毁试卷、工件或考试材料的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9C96AE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擅自将试题、答卷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带出考场的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E2337D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存在其他作弊但对其他应试人员未造成严重干扰的行为。</w:t>
      </w:r>
    </w:p>
    <w:p w14:paraId="7A888D5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参评人员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有下列行为之一的，取消其当次全部科目评价成绩。情节轻微的，2年内不得参加评价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情节严重的，5年内不得参加评价，并依据有关法律法规移送有关部门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处理（含记入个人不良信息、司法机关处理等）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A3B866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通过虚假承诺、虚假材料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其他非正当手段取得参加评价资格的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8BF1B3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评价前以非正当手段获得试题或答案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进行传播的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CBA727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抢夺、窃取他人试卷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或胁迫他人配合作弊、偷换工量器具或工件等的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00BB8C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由他人冒名顶替参加评价或替他人参加评价的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E8C012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串通作弊或参与有组织作弊的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E26604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故意损毁评价设备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含视频监控系统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、材料，造成设备事故、人身伤害或设备主要零部件损坏的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663AAE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其他影响恶劣或严重扰乱评价管理秩序的行为。</w:t>
      </w:r>
    </w:p>
    <w:p w14:paraId="0DD5B7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活动结束后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发现参评人员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违规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行为并经确认的，依照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第五、六、七条的规定处理，对其中已颁发证书的，由评价机构宣布评价成绩无效，并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报告监管部门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对已发放证书、已上网证书数据及时作出相应处理。</w:t>
      </w:r>
    </w:p>
    <w:p w14:paraId="10BDE635"/>
    <w:sectPr>
      <w:footerReference r:id="rId3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7213C5-DA73-4C5C-BC17-F06A681E07B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F3210F-37CE-410E-BD1B-37FB1E14B033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79497584-B7FC-45B5-8AF0-1ECAA54835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74A3DF9-1A32-4344-BE18-DD3B608A60DB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D102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2026-05-19T06:48:32Z</dcterms:created>
  <dc:creator>13966</dc:creator>
  <cp:lastModifiedBy>Charlotte</cp:lastModifiedBy>
  <dcterms:modified xsi:type="dcterms:W3CDTF">2026-05-19T06:48:40Z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eyJoZGlkIjoiOTc4MzQ2OTE3Y2QzZjJkOWFhMDIwZTY3Y2ZiZDVkOTAiLCJ1c2VySWQiOiIyMzQ5NDE1MjQifQ==</vt:lpwstr>
  </property>
  <property fmtid="{D5CDD505-2E9C-101B-9397-08002B2CF9AE}" pid="4" name="ICV">
    <vt:lpwstr>79F394D87DEC4F47B03CFCB7157A85B3_12</vt:lpwstr>
  </property>
</Properties>
</file>